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0C22" w14:textId="0C1AB1DD" w:rsidR="00E3323F" w:rsidRDefault="00CB6E14">
      <w:pPr>
        <w:pStyle w:val="Title"/>
        <w:rPr>
          <w:rFonts w:ascii="Tahoma" w:hAnsi="Tahoma" w:cs="Tahoma"/>
        </w:rPr>
      </w:pPr>
      <w:r w:rsidRPr="0008122B">
        <w:rPr>
          <w:rFonts w:ascii="Tahoma" w:hAnsi="Tahoma" w:cs="Tahoma"/>
        </w:rPr>
        <w:t>Load Security Checkli</w:t>
      </w:r>
      <w:r w:rsidR="0008122B" w:rsidRPr="0008122B">
        <w:rPr>
          <w:rFonts w:ascii="Tahoma" w:hAnsi="Tahoma" w:cs="Tahoma"/>
        </w:rPr>
        <w:t>st</w:t>
      </w:r>
    </w:p>
    <w:p w14:paraId="4B2416E4" w14:textId="77777777" w:rsidR="0008122B" w:rsidRDefault="0008122B" w:rsidP="000812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417"/>
      </w:tblGrid>
      <w:tr w:rsidR="0008122B" w14:paraId="5929F6F0" w14:textId="77777777" w:rsidTr="0008122B">
        <w:tc>
          <w:tcPr>
            <w:tcW w:w="3369" w:type="dxa"/>
            <w:shd w:val="clear" w:color="auto" w:fill="BFBFBF" w:themeFill="background1" w:themeFillShade="BF"/>
          </w:tcPr>
          <w:p w14:paraId="0D56AB24" w14:textId="732CBCAD" w:rsidR="0008122B" w:rsidRPr="0008122B" w:rsidRDefault="0008122B" w:rsidP="0008122B">
            <w:pPr>
              <w:rPr>
                <w:rFonts w:ascii="Tahoma" w:hAnsi="Tahoma" w:cs="Tahoma"/>
                <w:b/>
                <w:bCs/>
              </w:rPr>
            </w:pPr>
            <w:r w:rsidRPr="0008122B">
              <w:rPr>
                <w:rFonts w:ascii="Tahoma" w:hAnsi="Tahoma" w:cs="Tahoma"/>
                <w:b/>
                <w:bCs/>
              </w:rPr>
              <w:t>Driver Name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0F02A24" w14:textId="0753D933" w:rsidR="0008122B" w:rsidRPr="0008122B" w:rsidRDefault="0008122B" w:rsidP="0008122B">
            <w:pPr>
              <w:rPr>
                <w:rFonts w:ascii="Tahoma" w:hAnsi="Tahoma" w:cs="Tahoma"/>
                <w:b/>
                <w:bCs/>
              </w:rPr>
            </w:pPr>
            <w:r w:rsidRPr="0008122B">
              <w:rPr>
                <w:rFonts w:ascii="Tahoma" w:hAnsi="Tahoma" w:cs="Tahoma"/>
                <w:b/>
                <w:bCs/>
              </w:rPr>
              <w:t>Vehicle Registration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88D8B69" w14:textId="6102CF91" w:rsidR="0008122B" w:rsidRPr="0008122B" w:rsidRDefault="0008122B" w:rsidP="0008122B">
            <w:pPr>
              <w:rPr>
                <w:rFonts w:ascii="Tahoma" w:hAnsi="Tahoma" w:cs="Tahoma"/>
                <w:b/>
                <w:bCs/>
              </w:rPr>
            </w:pPr>
            <w:r w:rsidRPr="0008122B">
              <w:rPr>
                <w:rFonts w:ascii="Tahoma" w:hAnsi="Tahoma" w:cs="Tahoma"/>
                <w:b/>
                <w:bCs/>
              </w:rPr>
              <w:t>Date</w:t>
            </w:r>
          </w:p>
        </w:tc>
      </w:tr>
      <w:tr w:rsidR="0008122B" w14:paraId="35AF7977" w14:textId="77777777" w:rsidTr="0008122B">
        <w:trPr>
          <w:trHeight w:val="533"/>
        </w:trPr>
        <w:tc>
          <w:tcPr>
            <w:tcW w:w="3369" w:type="dxa"/>
          </w:tcPr>
          <w:p w14:paraId="39F32D14" w14:textId="77777777" w:rsidR="0008122B" w:rsidRPr="0008122B" w:rsidRDefault="0008122B" w:rsidP="0008122B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41153494" w14:textId="77777777" w:rsidR="0008122B" w:rsidRPr="0008122B" w:rsidRDefault="0008122B" w:rsidP="0008122B">
            <w:pPr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658EE336" w14:textId="77777777" w:rsidR="0008122B" w:rsidRPr="0008122B" w:rsidRDefault="0008122B" w:rsidP="0008122B">
            <w:pPr>
              <w:rPr>
                <w:rFonts w:ascii="Tahoma" w:hAnsi="Tahoma" w:cs="Tahoma"/>
              </w:rPr>
            </w:pPr>
          </w:p>
        </w:tc>
      </w:tr>
    </w:tbl>
    <w:p w14:paraId="03690BAB" w14:textId="77777777" w:rsidR="0008122B" w:rsidRPr="0008122B" w:rsidRDefault="0008122B" w:rsidP="000812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1297"/>
      </w:tblGrid>
      <w:tr w:rsidR="00E3323F" w14:paraId="68DA3CBB" w14:textId="77777777" w:rsidTr="0008122B"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781D3D41" w14:textId="77777777" w:rsidR="00E3323F" w:rsidRPr="0008122B" w:rsidRDefault="00CB6E14" w:rsidP="0008122B">
            <w:pPr>
              <w:rPr>
                <w:rFonts w:ascii="Tahoma" w:hAnsi="Tahoma" w:cs="Tahoma"/>
                <w:b/>
                <w:bCs/>
              </w:rPr>
            </w:pPr>
            <w:r w:rsidRPr="0008122B">
              <w:rPr>
                <w:rFonts w:ascii="Tahoma" w:hAnsi="Tahoma" w:cs="Tahoma"/>
                <w:b/>
                <w:bCs/>
              </w:rPr>
              <w:t>Check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4C3DCB4" w14:textId="77777777" w:rsidR="00E3323F" w:rsidRPr="0008122B" w:rsidRDefault="00CB6E14" w:rsidP="0008122B">
            <w:pPr>
              <w:rPr>
                <w:rFonts w:ascii="Tahoma" w:hAnsi="Tahoma" w:cs="Tahoma"/>
                <w:b/>
                <w:bCs/>
              </w:rPr>
            </w:pPr>
            <w:r w:rsidRPr="0008122B">
              <w:rPr>
                <w:rFonts w:ascii="Tahoma" w:hAnsi="Tahoma" w:cs="Tahoma"/>
                <w:b/>
                <w:bCs/>
              </w:rPr>
              <w:t>Details</w:t>
            </w:r>
          </w:p>
        </w:tc>
        <w:tc>
          <w:tcPr>
            <w:tcW w:w="1152" w:type="dxa"/>
            <w:shd w:val="clear" w:color="auto" w:fill="BFBFBF" w:themeFill="background1" w:themeFillShade="BF"/>
            <w:vAlign w:val="center"/>
          </w:tcPr>
          <w:p w14:paraId="38F6A30F" w14:textId="77777777" w:rsidR="00E3323F" w:rsidRPr="0008122B" w:rsidRDefault="00CB6E14" w:rsidP="0008122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8122B">
              <w:rPr>
                <w:rFonts w:ascii="Tahoma" w:hAnsi="Tahoma" w:cs="Tahoma"/>
                <w:b/>
                <w:bCs/>
              </w:rPr>
              <w:t>Completed (</w:t>
            </w:r>
            <w:r w:rsidRPr="0008122B">
              <w:rPr>
                <w:rFonts w:ascii="Segoe UI Symbol" w:hAnsi="Segoe UI Symbol" w:cs="Segoe UI Symbol"/>
                <w:b/>
                <w:bCs/>
              </w:rPr>
              <w:t>✓</w:t>
            </w:r>
            <w:r w:rsidRPr="0008122B">
              <w:rPr>
                <w:rFonts w:ascii="Tahoma" w:hAnsi="Tahoma" w:cs="Tahoma"/>
                <w:b/>
                <w:bCs/>
              </w:rPr>
              <w:t>)</w:t>
            </w:r>
          </w:p>
        </w:tc>
      </w:tr>
      <w:tr w:rsidR="00E3323F" w14:paraId="6D220DCD" w14:textId="77777777" w:rsidTr="0008122B">
        <w:tc>
          <w:tcPr>
            <w:tcW w:w="2880" w:type="dxa"/>
            <w:vAlign w:val="center"/>
          </w:tcPr>
          <w:p w14:paraId="1758BA50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Load Weight Verified</w:t>
            </w:r>
          </w:p>
        </w:tc>
        <w:tc>
          <w:tcPr>
            <w:tcW w:w="2880" w:type="dxa"/>
            <w:vAlign w:val="center"/>
          </w:tcPr>
          <w:p w14:paraId="41F04383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Confirm load weight is within legal limits</w:t>
            </w:r>
          </w:p>
        </w:tc>
        <w:tc>
          <w:tcPr>
            <w:tcW w:w="1152" w:type="dxa"/>
          </w:tcPr>
          <w:p w14:paraId="395AD820" w14:textId="77777777" w:rsidR="00E3323F" w:rsidRPr="0008122B" w:rsidRDefault="00E3323F">
            <w:pPr>
              <w:rPr>
                <w:rFonts w:ascii="Tahoma" w:hAnsi="Tahoma" w:cs="Tahoma"/>
              </w:rPr>
            </w:pPr>
          </w:p>
        </w:tc>
      </w:tr>
      <w:tr w:rsidR="00E3323F" w14:paraId="0A5FD3A0" w14:textId="77777777" w:rsidTr="0008122B">
        <w:tc>
          <w:tcPr>
            <w:tcW w:w="2880" w:type="dxa"/>
            <w:vAlign w:val="center"/>
          </w:tcPr>
          <w:p w14:paraId="4E786AEE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Weight Distribution</w:t>
            </w:r>
          </w:p>
        </w:tc>
        <w:tc>
          <w:tcPr>
            <w:tcW w:w="2880" w:type="dxa"/>
            <w:vAlign w:val="center"/>
          </w:tcPr>
          <w:p w14:paraId="7CAB173B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Ensure load is evenly distributed across axles</w:t>
            </w:r>
          </w:p>
        </w:tc>
        <w:tc>
          <w:tcPr>
            <w:tcW w:w="1152" w:type="dxa"/>
          </w:tcPr>
          <w:p w14:paraId="4AA72C6B" w14:textId="77777777" w:rsidR="00E3323F" w:rsidRPr="0008122B" w:rsidRDefault="00E3323F">
            <w:pPr>
              <w:rPr>
                <w:rFonts w:ascii="Tahoma" w:hAnsi="Tahoma" w:cs="Tahoma"/>
              </w:rPr>
            </w:pPr>
          </w:p>
        </w:tc>
      </w:tr>
      <w:tr w:rsidR="00E3323F" w14:paraId="17F7D8AD" w14:textId="77777777" w:rsidTr="0008122B">
        <w:tc>
          <w:tcPr>
            <w:tcW w:w="2880" w:type="dxa"/>
            <w:vAlign w:val="center"/>
          </w:tcPr>
          <w:p w14:paraId="194650EF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Correct Restraints Used</w:t>
            </w:r>
          </w:p>
        </w:tc>
        <w:tc>
          <w:tcPr>
            <w:tcW w:w="2880" w:type="dxa"/>
            <w:vAlign w:val="center"/>
          </w:tcPr>
          <w:p w14:paraId="399B8FF4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Use appropriate straps, chains, or bars</w:t>
            </w:r>
          </w:p>
        </w:tc>
        <w:tc>
          <w:tcPr>
            <w:tcW w:w="1152" w:type="dxa"/>
          </w:tcPr>
          <w:p w14:paraId="1FEE6726" w14:textId="77777777" w:rsidR="00E3323F" w:rsidRPr="0008122B" w:rsidRDefault="00E3323F">
            <w:pPr>
              <w:rPr>
                <w:rFonts w:ascii="Tahoma" w:hAnsi="Tahoma" w:cs="Tahoma"/>
              </w:rPr>
            </w:pPr>
          </w:p>
        </w:tc>
      </w:tr>
      <w:tr w:rsidR="00E3323F" w14:paraId="39D08ACF" w14:textId="77777777" w:rsidTr="0008122B">
        <w:tc>
          <w:tcPr>
            <w:tcW w:w="2880" w:type="dxa"/>
            <w:vAlign w:val="center"/>
          </w:tcPr>
          <w:p w14:paraId="1A401D59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Restraint Condition</w:t>
            </w:r>
          </w:p>
        </w:tc>
        <w:tc>
          <w:tcPr>
            <w:tcW w:w="2880" w:type="dxa"/>
            <w:vAlign w:val="center"/>
          </w:tcPr>
          <w:p w14:paraId="28B29129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Check for damage, wear, or defects</w:t>
            </w:r>
          </w:p>
        </w:tc>
        <w:tc>
          <w:tcPr>
            <w:tcW w:w="1152" w:type="dxa"/>
          </w:tcPr>
          <w:p w14:paraId="6577A3B7" w14:textId="77777777" w:rsidR="00E3323F" w:rsidRPr="0008122B" w:rsidRDefault="00E3323F">
            <w:pPr>
              <w:rPr>
                <w:rFonts w:ascii="Tahoma" w:hAnsi="Tahoma" w:cs="Tahoma"/>
              </w:rPr>
            </w:pPr>
          </w:p>
        </w:tc>
      </w:tr>
      <w:tr w:rsidR="00E3323F" w14:paraId="624E0B10" w14:textId="77777777" w:rsidTr="0008122B">
        <w:tc>
          <w:tcPr>
            <w:tcW w:w="2880" w:type="dxa"/>
            <w:vAlign w:val="center"/>
          </w:tcPr>
          <w:p w14:paraId="1069ED2F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Load Stability</w:t>
            </w:r>
          </w:p>
        </w:tc>
        <w:tc>
          <w:tcPr>
            <w:tcW w:w="2880" w:type="dxa"/>
            <w:vAlign w:val="center"/>
          </w:tcPr>
          <w:p w14:paraId="4ABCF093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Ensure load cannot shift during transit</w:t>
            </w:r>
          </w:p>
        </w:tc>
        <w:tc>
          <w:tcPr>
            <w:tcW w:w="1152" w:type="dxa"/>
          </w:tcPr>
          <w:p w14:paraId="4D6622B3" w14:textId="77777777" w:rsidR="00E3323F" w:rsidRPr="0008122B" w:rsidRDefault="00E3323F">
            <w:pPr>
              <w:rPr>
                <w:rFonts w:ascii="Tahoma" w:hAnsi="Tahoma" w:cs="Tahoma"/>
              </w:rPr>
            </w:pPr>
          </w:p>
        </w:tc>
      </w:tr>
      <w:tr w:rsidR="00E3323F" w14:paraId="54BA589A" w14:textId="77777777" w:rsidTr="0008122B">
        <w:tc>
          <w:tcPr>
            <w:tcW w:w="2880" w:type="dxa"/>
            <w:vAlign w:val="center"/>
          </w:tcPr>
          <w:p w14:paraId="670B3D13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Edge Protection</w:t>
            </w:r>
          </w:p>
        </w:tc>
        <w:tc>
          <w:tcPr>
            <w:tcW w:w="2880" w:type="dxa"/>
            <w:vAlign w:val="center"/>
          </w:tcPr>
          <w:p w14:paraId="3533010E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Use protectors where straps contact sharp edges</w:t>
            </w:r>
          </w:p>
        </w:tc>
        <w:tc>
          <w:tcPr>
            <w:tcW w:w="1152" w:type="dxa"/>
          </w:tcPr>
          <w:p w14:paraId="00BC594C" w14:textId="77777777" w:rsidR="00E3323F" w:rsidRPr="0008122B" w:rsidRDefault="00E3323F">
            <w:pPr>
              <w:rPr>
                <w:rFonts w:ascii="Tahoma" w:hAnsi="Tahoma" w:cs="Tahoma"/>
              </w:rPr>
            </w:pPr>
          </w:p>
        </w:tc>
      </w:tr>
      <w:tr w:rsidR="00E3323F" w14:paraId="187DF3FE" w14:textId="77777777" w:rsidTr="0008122B">
        <w:tc>
          <w:tcPr>
            <w:tcW w:w="2880" w:type="dxa"/>
            <w:vAlign w:val="center"/>
          </w:tcPr>
          <w:p w14:paraId="0BE5FB4B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Securing Method</w:t>
            </w:r>
          </w:p>
        </w:tc>
        <w:tc>
          <w:tcPr>
            <w:tcW w:w="2880" w:type="dxa"/>
            <w:vAlign w:val="center"/>
          </w:tcPr>
          <w:p w14:paraId="10E6280B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Apply correct method for load type</w:t>
            </w:r>
          </w:p>
        </w:tc>
        <w:tc>
          <w:tcPr>
            <w:tcW w:w="1152" w:type="dxa"/>
          </w:tcPr>
          <w:p w14:paraId="689ADF86" w14:textId="77777777" w:rsidR="00E3323F" w:rsidRPr="0008122B" w:rsidRDefault="00E3323F">
            <w:pPr>
              <w:rPr>
                <w:rFonts w:ascii="Tahoma" w:hAnsi="Tahoma" w:cs="Tahoma"/>
              </w:rPr>
            </w:pPr>
          </w:p>
        </w:tc>
      </w:tr>
      <w:tr w:rsidR="00E3323F" w14:paraId="112EC276" w14:textId="77777777" w:rsidTr="0008122B">
        <w:tc>
          <w:tcPr>
            <w:tcW w:w="2880" w:type="dxa"/>
            <w:vAlign w:val="center"/>
          </w:tcPr>
          <w:p w14:paraId="330628B9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Initial Tension Check</w:t>
            </w:r>
          </w:p>
        </w:tc>
        <w:tc>
          <w:tcPr>
            <w:tcW w:w="2880" w:type="dxa"/>
            <w:vAlign w:val="center"/>
          </w:tcPr>
          <w:p w14:paraId="0E5505B2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Ensure all restraints are tight before departure</w:t>
            </w:r>
          </w:p>
        </w:tc>
        <w:tc>
          <w:tcPr>
            <w:tcW w:w="1152" w:type="dxa"/>
          </w:tcPr>
          <w:p w14:paraId="6EC831E3" w14:textId="77777777" w:rsidR="00E3323F" w:rsidRPr="0008122B" w:rsidRDefault="00E3323F">
            <w:pPr>
              <w:rPr>
                <w:rFonts w:ascii="Tahoma" w:hAnsi="Tahoma" w:cs="Tahoma"/>
              </w:rPr>
            </w:pPr>
          </w:p>
        </w:tc>
      </w:tr>
      <w:tr w:rsidR="00E3323F" w14:paraId="4F3E8066" w14:textId="77777777" w:rsidTr="0008122B">
        <w:tc>
          <w:tcPr>
            <w:tcW w:w="2880" w:type="dxa"/>
            <w:vAlign w:val="center"/>
          </w:tcPr>
          <w:p w14:paraId="49E6D90C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First Stop Check</w:t>
            </w:r>
          </w:p>
        </w:tc>
        <w:tc>
          <w:tcPr>
            <w:tcW w:w="2880" w:type="dxa"/>
            <w:vAlign w:val="center"/>
          </w:tcPr>
          <w:p w14:paraId="38217355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Recheck load after first few miles</w:t>
            </w:r>
          </w:p>
        </w:tc>
        <w:tc>
          <w:tcPr>
            <w:tcW w:w="1152" w:type="dxa"/>
          </w:tcPr>
          <w:p w14:paraId="765252C7" w14:textId="77777777" w:rsidR="00E3323F" w:rsidRPr="0008122B" w:rsidRDefault="00E3323F">
            <w:pPr>
              <w:rPr>
                <w:rFonts w:ascii="Tahoma" w:hAnsi="Tahoma" w:cs="Tahoma"/>
              </w:rPr>
            </w:pPr>
          </w:p>
        </w:tc>
      </w:tr>
      <w:tr w:rsidR="00E3323F" w14:paraId="052DB016" w14:textId="77777777" w:rsidTr="0008122B">
        <w:tc>
          <w:tcPr>
            <w:tcW w:w="2880" w:type="dxa"/>
            <w:vAlign w:val="center"/>
          </w:tcPr>
          <w:p w14:paraId="2BD0964F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En Route Checks</w:t>
            </w:r>
          </w:p>
        </w:tc>
        <w:tc>
          <w:tcPr>
            <w:tcW w:w="2880" w:type="dxa"/>
            <w:vAlign w:val="center"/>
          </w:tcPr>
          <w:p w14:paraId="7C231296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Inspect load periodically during journey</w:t>
            </w:r>
          </w:p>
        </w:tc>
        <w:tc>
          <w:tcPr>
            <w:tcW w:w="1152" w:type="dxa"/>
          </w:tcPr>
          <w:p w14:paraId="688D060B" w14:textId="77777777" w:rsidR="00E3323F" w:rsidRPr="0008122B" w:rsidRDefault="00E3323F">
            <w:pPr>
              <w:rPr>
                <w:rFonts w:ascii="Tahoma" w:hAnsi="Tahoma" w:cs="Tahoma"/>
              </w:rPr>
            </w:pPr>
          </w:p>
        </w:tc>
      </w:tr>
      <w:tr w:rsidR="00E3323F" w14:paraId="382991A1" w14:textId="77777777" w:rsidTr="0008122B">
        <w:tc>
          <w:tcPr>
            <w:tcW w:w="2880" w:type="dxa"/>
            <w:vAlign w:val="center"/>
          </w:tcPr>
          <w:p w14:paraId="44C8F889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Final Load Check</w:t>
            </w:r>
          </w:p>
        </w:tc>
        <w:tc>
          <w:tcPr>
            <w:tcW w:w="2880" w:type="dxa"/>
            <w:vAlign w:val="center"/>
          </w:tcPr>
          <w:p w14:paraId="6CF3709D" w14:textId="77777777" w:rsidR="00E3323F" w:rsidRPr="0008122B" w:rsidRDefault="00CB6E14" w:rsidP="0008122B">
            <w:pPr>
              <w:rPr>
                <w:rFonts w:ascii="Tahoma" w:hAnsi="Tahoma" w:cs="Tahoma"/>
              </w:rPr>
            </w:pPr>
            <w:r w:rsidRPr="0008122B">
              <w:rPr>
                <w:rFonts w:ascii="Tahoma" w:hAnsi="Tahoma" w:cs="Tahoma"/>
              </w:rPr>
              <w:t>Confirm load is secure before delivery</w:t>
            </w:r>
          </w:p>
        </w:tc>
        <w:tc>
          <w:tcPr>
            <w:tcW w:w="1152" w:type="dxa"/>
          </w:tcPr>
          <w:p w14:paraId="523436DD" w14:textId="77777777" w:rsidR="00E3323F" w:rsidRPr="0008122B" w:rsidRDefault="00E3323F">
            <w:pPr>
              <w:rPr>
                <w:rFonts w:ascii="Tahoma" w:hAnsi="Tahoma" w:cs="Tahoma"/>
              </w:rPr>
            </w:pPr>
          </w:p>
        </w:tc>
      </w:tr>
    </w:tbl>
    <w:p w14:paraId="2DC4A30F" w14:textId="77777777" w:rsidR="00CB6E14" w:rsidRDefault="00CB6E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43"/>
      </w:tblGrid>
      <w:tr w:rsidR="0008122B" w14:paraId="74E07EDA" w14:textId="77777777" w:rsidTr="0008122B">
        <w:trPr>
          <w:trHeight w:val="778"/>
        </w:trPr>
        <w:tc>
          <w:tcPr>
            <w:tcW w:w="2235" w:type="dxa"/>
            <w:shd w:val="clear" w:color="auto" w:fill="BFBFBF" w:themeFill="background1" w:themeFillShade="BF"/>
            <w:vAlign w:val="center"/>
          </w:tcPr>
          <w:p w14:paraId="3D8B627C" w14:textId="0C4AB893" w:rsidR="0008122B" w:rsidRPr="001D3998" w:rsidRDefault="0008122B" w:rsidP="0008122B">
            <w:pPr>
              <w:rPr>
                <w:rFonts w:ascii="Tahoma" w:hAnsi="Tahoma" w:cs="Tahoma"/>
                <w:b/>
                <w:bCs/>
              </w:rPr>
            </w:pPr>
            <w:r w:rsidRPr="001D3998">
              <w:rPr>
                <w:rFonts w:ascii="Tahoma" w:hAnsi="Tahoma" w:cs="Tahoma"/>
                <w:b/>
                <w:bCs/>
              </w:rPr>
              <w:t>Driver Signature</w:t>
            </w:r>
          </w:p>
        </w:tc>
        <w:tc>
          <w:tcPr>
            <w:tcW w:w="3543" w:type="dxa"/>
          </w:tcPr>
          <w:p w14:paraId="274DF5EE" w14:textId="77777777" w:rsidR="0008122B" w:rsidRDefault="0008122B"/>
        </w:tc>
      </w:tr>
    </w:tbl>
    <w:p w14:paraId="2185FC83" w14:textId="77777777" w:rsidR="0008122B" w:rsidRDefault="0008122B"/>
    <w:sectPr w:rsidR="000812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6307693">
    <w:abstractNumId w:val="8"/>
  </w:num>
  <w:num w:numId="2" w16cid:durableId="1359351145">
    <w:abstractNumId w:val="6"/>
  </w:num>
  <w:num w:numId="3" w16cid:durableId="511839109">
    <w:abstractNumId w:val="5"/>
  </w:num>
  <w:num w:numId="4" w16cid:durableId="1980107782">
    <w:abstractNumId w:val="4"/>
  </w:num>
  <w:num w:numId="5" w16cid:durableId="862939730">
    <w:abstractNumId w:val="7"/>
  </w:num>
  <w:num w:numId="6" w16cid:durableId="962541025">
    <w:abstractNumId w:val="3"/>
  </w:num>
  <w:num w:numId="7" w16cid:durableId="1651401010">
    <w:abstractNumId w:val="2"/>
  </w:num>
  <w:num w:numId="8" w16cid:durableId="1722709458">
    <w:abstractNumId w:val="1"/>
  </w:num>
  <w:num w:numId="9" w16cid:durableId="56722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22B"/>
    <w:rsid w:val="0015074B"/>
    <w:rsid w:val="001D3998"/>
    <w:rsid w:val="0029639D"/>
    <w:rsid w:val="00326F90"/>
    <w:rsid w:val="00AA1D8D"/>
    <w:rsid w:val="00B47730"/>
    <w:rsid w:val="00C7626F"/>
    <w:rsid w:val="00CB0664"/>
    <w:rsid w:val="00CB6E14"/>
    <w:rsid w:val="00E332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3C23F"/>
  <w14:defaultImageDpi w14:val="300"/>
  <w15:docId w15:val="{8677926E-F178-450F-A8ED-59AD383D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2B"/>
  </w:style>
  <w:style w:type="paragraph" w:styleId="Heading1">
    <w:name w:val="heading 1"/>
    <w:basedOn w:val="Normal"/>
    <w:next w:val="Normal"/>
    <w:link w:val="Heading1Char"/>
    <w:uiPriority w:val="9"/>
    <w:qFormat/>
    <w:rsid w:val="0008122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22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2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2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2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2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2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2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2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08122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12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122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122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12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22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22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122B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8122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22B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22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22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22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22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22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22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122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08122B"/>
    <w:rPr>
      <w:b/>
      <w:bCs/>
    </w:rPr>
  </w:style>
  <w:style w:type="character" w:styleId="Emphasis">
    <w:name w:val="Emphasis"/>
    <w:basedOn w:val="DefaultParagraphFont"/>
    <w:uiPriority w:val="20"/>
    <w:qFormat/>
    <w:rsid w:val="0008122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22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22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8122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8122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8122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8122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122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122B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Dyde</cp:lastModifiedBy>
  <cp:revision>3</cp:revision>
  <dcterms:created xsi:type="dcterms:W3CDTF">2026-03-26T15:10:00Z</dcterms:created>
  <dcterms:modified xsi:type="dcterms:W3CDTF">2026-03-26T15:10:00Z</dcterms:modified>
  <cp:category/>
</cp:coreProperties>
</file>